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F30D8C">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4B7553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cs="宋体"/>
          <w:color w:val="auto"/>
          <w:sz w:val="24"/>
          <w:szCs w:val="24"/>
          <w:highlight w:val="none"/>
          <w:lang w:eastAsia="zh-CN"/>
        </w:rPr>
        <w:t>宁波市镇海区环卫保洁中心</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w:t>
      </w:r>
      <w:r>
        <w:rPr>
          <w:rFonts w:hint="eastAsia" w:ascii="宋体" w:hAnsi="宋体" w:cs="宋体"/>
          <w:b/>
          <w:bCs w:val="0"/>
          <w:color w:val="auto"/>
          <w:sz w:val="24"/>
          <w:szCs w:val="24"/>
          <w:highlight w:val="none"/>
        </w:rPr>
        <w:t>20</w:t>
      </w:r>
      <w:r>
        <w:rPr>
          <w:rFonts w:hint="eastAsia" w:ascii="宋体" w:hAnsi="宋体" w:cs="宋体"/>
          <w:b/>
          <w:bCs w:val="0"/>
          <w:color w:val="auto"/>
          <w:sz w:val="24"/>
          <w:szCs w:val="24"/>
          <w:highlight w:val="none"/>
          <w:lang w:val="en-US" w:eastAsia="zh-CN"/>
        </w:rPr>
        <w:t>26</w:t>
      </w:r>
      <w:r>
        <w:rPr>
          <w:rFonts w:hint="eastAsia" w:ascii="宋体" w:hAnsi="宋体" w:cs="宋体"/>
          <w:b/>
          <w:bCs w:val="0"/>
          <w:color w:val="auto"/>
          <w:sz w:val="24"/>
          <w:szCs w:val="24"/>
          <w:highlight w:val="none"/>
        </w:rPr>
        <w:t>年</w:t>
      </w:r>
      <w:r>
        <w:rPr>
          <w:rFonts w:hint="eastAsia" w:ascii="宋体" w:hAnsi="宋体" w:cs="宋体"/>
          <w:b/>
          <w:bCs w:val="0"/>
          <w:color w:val="auto"/>
          <w:sz w:val="24"/>
          <w:szCs w:val="24"/>
          <w:highlight w:val="none"/>
          <w:lang w:val="en-US" w:eastAsia="zh-CN"/>
        </w:rPr>
        <w:t>3</w:t>
      </w:r>
      <w:r>
        <w:rPr>
          <w:rFonts w:hint="eastAsia" w:ascii="宋体" w:hAnsi="宋体" w:cs="宋体"/>
          <w:b/>
          <w:bCs w:val="0"/>
          <w:color w:val="auto"/>
          <w:sz w:val="24"/>
          <w:szCs w:val="24"/>
          <w:highlight w:val="none"/>
        </w:rPr>
        <w:t>月</w:t>
      </w:r>
      <w:r>
        <w:rPr>
          <w:rFonts w:hint="eastAsia" w:ascii="宋体" w:hAnsi="宋体" w:cs="宋体"/>
          <w:b/>
          <w:bCs w:val="0"/>
          <w:color w:val="auto"/>
          <w:sz w:val="24"/>
          <w:szCs w:val="24"/>
          <w:highlight w:val="none"/>
          <w:lang w:val="en-US" w:eastAsia="zh-CN"/>
        </w:rPr>
        <w:t>19</w:t>
      </w:r>
      <w:r>
        <w:rPr>
          <w:rFonts w:hint="eastAsia" w:ascii="宋体" w:hAnsi="宋体" w:cs="宋体"/>
          <w:b/>
          <w:bCs w:val="0"/>
          <w:color w:val="auto"/>
          <w:sz w:val="24"/>
          <w:szCs w:val="24"/>
          <w:highlight w:val="none"/>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37E3F78C">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28CF2D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57B96C95">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4996" w:type="pct"/>
        <w:tblInd w:w="0" w:type="dxa"/>
        <w:tblLayout w:type="autofit"/>
        <w:tblCellMar>
          <w:top w:w="0" w:type="dxa"/>
          <w:left w:w="108" w:type="dxa"/>
          <w:bottom w:w="0" w:type="dxa"/>
          <w:right w:w="108" w:type="dxa"/>
        </w:tblCellMar>
      </w:tblPr>
      <w:tblGrid>
        <w:gridCol w:w="764"/>
        <w:gridCol w:w="1701"/>
        <w:gridCol w:w="855"/>
        <w:gridCol w:w="1490"/>
        <w:gridCol w:w="1510"/>
        <w:gridCol w:w="1323"/>
        <w:gridCol w:w="835"/>
        <w:gridCol w:w="1476"/>
      </w:tblGrid>
      <w:tr w14:paraId="0DB86942">
        <w:tblPrEx>
          <w:tblCellMar>
            <w:top w:w="0" w:type="dxa"/>
            <w:left w:w="108" w:type="dxa"/>
            <w:bottom w:w="0" w:type="dxa"/>
            <w:right w:w="108" w:type="dxa"/>
          </w:tblCellMar>
        </w:tblPrEx>
        <w:trPr>
          <w:trHeight w:val="1188" w:hRule="atLeast"/>
        </w:trPr>
        <w:tc>
          <w:tcPr>
            <w:tcW w:w="384" w:type="pct"/>
            <w:tcBorders>
              <w:top w:val="single" w:color="auto" w:sz="4" w:space="0"/>
              <w:left w:val="single" w:color="auto" w:sz="4" w:space="0"/>
              <w:bottom w:val="single" w:color="auto" w:sz="4" w:space="0"/>
              <w:right w:val="single" w:color="auto" w:sz="4" w:space="0"/>
            </w:tcBorders>
            <w:noWrap w:val="0"/>
            <w:vAlign w:val="center"/>
          </w:tcPr>
          <w:p w14:paraId="51FDEF2C">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rPr>
              <w:t>序号</w:t>
            </w:r>
          </w:p>
        </w:tc>
        <w:tc>
          <w:tcPr>
            <w:tcW w:w="854" w:type="pct"/>
            <w:tcBorders>
              <w:top w:val="single" w:color="auto" w:sz="4" w:space="0"/>
              <w:left w:val="nil"/>
              <w:bottom w:val="single" w:color="auto" w:sz="4" w:space="0"/>
              <w:right w:val="single" w:color="auto" w:sz="4" w:space="0"/>
            </w:tcBorders>
            <w:noWrap w:val="0"/>
            <w:vAlign w:val="center"/>
          </w:tcPr>
          <w:p w14:paraId="0CD4C03C">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rPr>
              <w:t>标的名称</w:t>
            </w:r>
          </w:p>
        </w:tc>
        <w:tc>
          <w:tcPr>
            <w:tcW w:w="429" w:type="pct"/>
            <w:tcBorders>
              <w:top w:val="single" w:color="auto" w:sz="4" w:space="0"/>
              <w:left w:val="nil"/>
              <w:bottom w:val="single" w:color="auto" w:sz="4" w:space="0"/>
              <w:right w:val="single" w:color="auto" w:sz="4" w:space="0"/>
            </w:tcBorders>
            <w:noWrap w:val="0"/>
            <w:vAlign w:val="center"/>
          </w:tcPr>
          <w:p w14:paraId="17871F8D">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rPr>
              <w:t>用途</w:t>
            </w:r>
          </w:p>
        </w:tc>
        <w:tc>
          <w:tcPr>
            <w:tcW w:w="748" w:type="pct"/>
            <w:tcBorders>
              <w:top w:val="single" w:color="auto" w:sz="4" w:space="0"/>
              <w:left w:val="nil"/>
              <w:bottom w:val="single" w:color="auto" w:sz="4" w:space="0"/>
              <w:right w:val="single" w:color="auto" w:sz="4" w:space="0"/>
            </w:tcBorders>
            <w:noWrap w:val="0"/>
            <w:vAlign w:val="center"/>
          </w:tcPr>
          <w:p w14:paraId="5916999E">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lang w:val="en-US" w:eastAsia="zh-CN"/>
              </w:rPr>
              <w:t>出租</w:t>
            </w:r>
            <w:r>
              <w:rPr>
                <w:rFonts w:hint="eastAsia" w:ascii="宋体" w:hAnsi="宋体" w:cs="宋体"/>
                <w:color w:val="000000"/>
                <w:kern w:val="0"/>
                <w:sz w:val="24"/>
                <w:szCs w:val="20"/>
                <w:highlight w:val="none"/>
              </w:rPr>
              <w:t>面积（平方米）</w:t>
            </w:r>
          </w:p>
        </w:tc>
        <w:tc>
          <w:tcPr>
            <w:tcW w:w="758" w:type="pct"/>
            <w:tcBorders>
              <w:top w:val="single" w:color="auto" w:sz="4" w:space="0"/>
              <w:left w:val="nil"/>
              <w:bottom w:val="single" w:color="auto" w:sz="4" w:space="0"/>
              <w:right w:val="single" w:color="auto" w:sz="4" w:space="0"/>
            </w:tcBorders>
            <w:noWrap w:val="0"/>
            <w:vAlign w:val="center"/>
          </w:tcPr>
          <w:p w14:paraId="1FC6709E">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sz w:val="24"/>
                <w:szCs w:val="20"/>
                <w:highlight w:val="none"/>
                <w:lang w:val="en-US" w:eastAsia="zh-CN"/>
              </w:rPr>
              <w:t>首年租金起始</w:t>
            </w:r>
            <w:r>
              <w:rPr>
                <w:rFonts w:hint="eastAsia" w:ascii="宋体" w:hAnsi="宋体" w:cs="宋体"/>
                <w:color w:val="000000"/>
                <w:sz w:val="24"/>
                <w:szCs w:val="20"/>
                <w:highlight w:val="none"/>
              </w:rPr>
              <w:t>价（元/年）</w:t>
            </w:r>
          </w:p>
        </w:tc>
        <w:tc>
          <w:tcPr>
            <w:tcW w:w="664" w:type="pct"/>
            <w:tcBorders>
              <w:top w:val="single" w:color="auto" w:sz="4" w:space="0"/>
              <w:left w:val="nil"/>
              <w:bottom w:val="single" w:color="auto" w:sz="4" w:space="0"/>
              <w:right w:val="single" w:color="auto" w:sz="4" w:space="0"/>
            </w:tcBorders>
            <w:noWrap w:val="0"/>
            <w:vAlign w:val="center"/>
          </w:tcPr>
          <w:p w14:paraId="587ABDE3">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rPr>
              <w:t>保证金（元）</w:t>
            </w:r>
          </w:p>
        </w:tc>
        <w:tc>
          <w:tcPr>
            <w:tcW w:w="419" w:type="pct"/>
            <w:tcBorders>
              <w:top w:val="single" w:color="auto" w:sz="4" w:space="0"/>
              <w:left w:val="nil"/>
              <w:bottom w:val="single" w:color="auto" w:sz="4" w:space="0"/>
              <w:right w:val="single" w:color="auto" w:sz="4" w:space="0"/>
            </w:tcBorders>
            <w:noWrap/>
            <w:vAlign w:val="center"/>
          </w:tcPr>
          <w:p w14:paraId="32370A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hint="eastAsia" w:ascii="宋体" w:hAnsi="宋体" w:cs="宋体"/>
                <w:color w:val="000000"/>
                <w:sz w:val="24"/>
                <w:szCs w:val="20"/>
                <w:highlight w:val="none"/>
              </w:rPr>
            </w:pPr>
            <w:r>
              <w:rPr>
                <w:rFonts w:hint="eastAsia" w:ascii="宋体" w:hAnsi="宋体" w:cs="宋体"/>
                <w:color w:val="000000"/>
                <w:sz w:val="24"/>
                <w:szCs w:val="20"/>
                <w:highlight w:val="none"/>
              </w:rPr>
              <w:t>租期</w:t>
            </w:r>
          </w:p>
        </w:tc>
        <w:tc>
          <w:tcPr>
            <w:tcW w:w="741" w:type="pct"/>
            <w:tcBorders>
              <w:top w:val="single" w:color="auto" w:sz="4" w:space="0"/>
              <w:left w:val="nil"/>
              <w:bottom w:val="single" w:color="auto" w:sz="4" w:space="0"/>
              <w:right w:val="single" w:color="auto" w:sz="4" w:space="0"/>
            </w:tcBorders>
            <w:noWrap/>
            <w:vAlign w:val="center"/>
          </w:tcPr>
          <w:p w14:paraId="37220B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hint="eastAsia" w:ascii="宋体" w:hAnsi="宋体" w:eastAsia="宋体" w:cs="宋体"/>
                <w:color w:val="000000"/>
                <w:sz w:val="24"/>
                <w:szCs w:val="20"/>
                <w:highlight w:val="none"/>
                <w:lang w:val="en-US" w:eastAsia="zh-CN"/>
              </w:rPr>
            </w:pPr>
            <w:r>
              <w:rPr>
                <w:rFonts w:hint="eastAsia" w:ascii="宋体" w:hAnsi="宋体" w:cs="宋体"/>
                <w:color w:val="000000"/>
                <w:sz w:val="24"/>
                <w:szCs w:val="20"/>
                <w:highlight w:val="none"/>
                <w:lang w:val="en-US" w:eastAsia="zh-CN"/>
              </w:rPr>
              <w:t>现状</w:t>
            </w:r>
          </w:p>
        </w:tc>
      </w:tr>
      <w:tr w14:paraId="4FFDD03D">
        <w:tblPrEx>
          <w:tblCellMar>
            <w:top w:w="0" w:type="dxa"/>
            <w:left w:w="108" w:type="dxa"/>
            <w:bottom w:w="0" w:type="dxa"/>
            <w:right w:w="108" w:type="dxa"/>
          </w:tblCellMar>
        </w:tblPrEx>
        <w:trPr>
          <w:trHeight w:val="1208" w:hRule="atLeast"/>
        </w:trPr>
        <w:tc>
          <w:tcPr>
            <w:tcW w:w="384" w:type="pct"/>
            <w:tcBorders>
              <w:top w:val="nil"/>
              <w:left w:val="single" w:color="auto" w:sz="8" w:space="0"/>
              <w:bottom w:val="single" w:color="auto" w:sz="4" w:space="0"/>
              <w:right w:val="single" w:color="auto" w:sz="8" w:space="0"/>
            </w:tcBorders>
            <w:noWrap w:val="0"/>
            <w:vAlign w:val="center"/>
          </w:tcPr>
          <w:p w14:paraId="569DF8A3">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rPr>
              <w:t>1</w:t>
            </w:r>
          </w:p>
        </w:tc>
        <w:tc>
          <w:tcPr>
            <w:tcW w:w="854" w:type="pct"/>
            <w:tcBorders>
              <w:top w:val="nil"/>
              <w:left w:val="nil"/>
              <w:bottom w:val="single" w:color="auto" w:sz="4" w:space="0"/>
              <w:right w:val="single" w:color="auto" w:sz="8" w:space="0"/>
            </w:tcBorders>
            <w:noWrap w:val="0"/>
            <w:vAlign w:val="center"/>
          </w:tcPr>
          <w:p w14:paraId="2862700A">
            <w:pPr>
              <w:keepNext w:val="0"/>
              <w:keepLines w:val="0"/>
              <w:widowControl/>
              <w:suppressLineNumbers w:val="0"/>
              <w:spacing w:before="0" w:beforeAutospacing="0" w:after="0" w:afterAutospacing="0"/>
              <w:ind w:left="0" w:right="0"/>
              <w:jc w:val="center"/>
              <w:rPr>
                <w:rFonts w:hint="eastAsia" w:ascii="宋体" w:hAnsi="宋体" w:cs="宋体"/>
                <w:color w:val="000000"/>
                <w:kern w:val="0"/>
                <w:sz w:val="24"/>
                <w:szCs w:val="20"/>
                <w:highlight w:val="none"/>
              </w:rPr>
            </w:pPr>
            <w:r>
              <w:rPr>
                <w:rFonts w:hint="eastAsia" w:ascii="宋体" w:hAnsi="宋体" w:cs="宋体"/>
                <w:color w:val="000000"/>
                <w:kern w:val="0"/>
                <w:sz w:val="24"/>
                <w:szCs w:val="20"/>
                <w:highlight w:val="none"/>
              </w:rPr>
              <w:t>宁波市镇海区招宝山街道顺隆路68号第二间</w:t>
            </w:r>
          </w:p>
        </w:tc>
        <w:tc>
          <w:tcPr>
            <w:tcW w:w="429" w:type="pct"/>
            <w:tcBorders>
              <w:top w:val="nil"/>
              <w:left w:val="nil"/>
              <w:bottom w:val="single" w:color="auto" w:sz="4" w:space="0"/>
              <w:right w:val="single" w:color="auto" w:sz="8" w:space="0"/>
            </w:tcBorders>
            <w:noWrap w:val="0"/>
            <w:vAlign w:val="center"/>
          </w:tcPr>
          <w:p w14:paraId="04A56B80">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0"/>
                <w:highlight w:val="none"/>
                <w:lang w:val="en-US" w:eastAsia="zh-CN"/>
              </w:rPr>
            </w:pPr>
            <w:r>
              <w:rPr>
                <w:rFonts w:hint="default" w:ascii="宋体" w:hAnsi="宋体" w:eastAsia="宋体" w:cs="宋体"/>
                <w:color w:val="000000"/>
                <w:kern w:val="0"/>
                <w:sz w:val="24"/>
                <w:szCs w:val="20"/>
                <w:highlight w:val="none"/>
                <w:lang w:val="en-US" w:eastAsia="zh-CN"/>
              </w:rPr>
              <w:t>商业</w:t>
            </w:r>
          </w:p>
        </w:tc>
        <w:tc>
          <w:tcPr>
            <w:tcW w:w="748" w:type="pct"/>
            <w:tcBorders>
              <w:top w:val="nil"/>
              <w:left w:val="nil"/>
              <w:bottom w:val="single" w:color="auto" w:sz="4" w:space="0"/>
              <w:right w:val="single" w:color="auto" w:sz="8" w:space="0"/>
            </w:tcBorders>
            <w:noWrap w:val="0"/>
            <w:vAlign w:val="center"/>
          </w:tcPr>
          <w:p w14:paraId="2E1432C6">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0"/>
                <w:highlight w:val="none"/>
                <w:lang w:val="en-US" w:eastAsia="zh-CN"/>
              </w:rPr>
            </w:pPr>
            <w:r>
              <w:rPr>
                <w:rFonts w:hint="default" w:ascii="宋体" w:hAnsi="宋体" w:eastAsia="宋体" w:cs="宋体"/>
                <w:color w:val="000000"/>
                <w:kern w:val="0"/>
                <w:sz w:val="24"/>
                <w:szCs w:val="20"/>
                <w:highlight w:val="none"/>
                <w:lang w:val="en-US" w:eastAsia="zh-CN"/>
              </w:rPr>
              <w:t>33</w:t>
            </w:r>
          </w:p>
        </w:tc>
        <w:tc>
          <w:tcPr>
            <w:tcW w:w="758" w:type="pct"/>
            <w:tcBorders>
              <w:top w:val="nil"/>
              <w:left w:val="nil"/>
              <w:bottom w:val="single" w:color="auto" w:sz="4" w:space="0"/>
              <w:right w:val="single" w:color="auto" w:sz="8" w:space="0"/>
            </w:tcBorders>
            <w:noWrap w:val="0"/>
            <w:vAlign w:val="center"/>
          </w:tcPr>
          <w:p w14:paraId="1DCD2C11">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0"/>
                <w:highlight w:val="none"/>
                <w:lang w:val="en-US" w:eastAsia="zh-CN"/>
              </w:rPr>
            </w:pPr>
            <w:r>
              <w:rPr>
                <w:rFonts w:hint="eastAsia" w:ascii="宋体" w:hAnsi="宋体" w:cs="宋体"/>
                <w:color w:val="000000"/>
                <w:kern w:val="0"/>
                <w:sz w:val="24"/>
                <w:szCs w:val="20"/>
                <w:highlight w:val="none"/>
                <w:lang w:val="en-US" w:eastAsia="zh-CN"/>
              </w:rPr>
              <w:t>16200</w:t>
            </w:r>
          </w:p>
        </w:tc>
        <w:tc>
          <w:tcPr>
            <w:tcW w:w="664" w:type="pct"/>
            <w:tcBorders>
              <w:top w:val="nil"/>
              <w:left w:val="nil"/>
              <w:bottom w:val="single" w:color="auto" w:sz="4" w:space="0"/>
              <w:right w:val="nil"/>
            </w:tcBorders>
            <w:noWrap w:val="0"/>
            <w:vAlign w:val="center"/>
          </w:tcPr>
          <w:p w14:paraId="2BEBCEF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kern w:val="0"/>
                <w:sz w:val="24"/>
                <w:szCs w:val="20"/>
                <w:highlight w:val="none"/>
                <w:lang w:val="en-US" w:eastAsia="zh-CN"/>
              </w:rPr>
            </w:pPr>
            <w:r>
              <w:rPr>
                <w:rFonts w:hint="eastAsia" w:ascii="宋体" w:hAnsi="宋体" w:cs="宋体"/>
                <w:color w:val="000000"/>
                <w:kern w:val="0"/>
                <w:sz w:val="24"/>
                <w:szCs w:val="20"/>
                <w:highlight w:val="none"/>
                <w:lang w:val="en-US" w:eastAsia="zh-CN"/>
              </w:rPr>
              <w:t>2000</w:t>
            </w:r>
          </w:p>
        </w:tc>
        <w:tc>
          <w:tcPr>
            <w:tcW w:w="419" w:type="pct"/>
            <w:tcBorders>
              <w:top w:val="nil"/>
              <w:left w:val="single" w:color="auto" w:sz="4" w:space="0"/>
              <w:bottom w:val="single" w:color="auto" w:sz="4" w:space="0"/>
              <w:right w:val="single" w:color="auto" w:sz="4" w:space="0"/>
            </w:tcBorders>
            <w:noWrap w:val="0"/>
            <w:vAlign w:val="center"/>
          </w:tcPr>
          <w:p w14:paraId="47FEAE6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kern w:val="0"/>
                <w:sz w:val="22"/>
                <w:szCs w:val="22"/>
                <w:highlight w:val="none"/>
                <w:lang w:val="en-US" w:eastAsia="zh-CN"/>
              </w:rPr>
            </w:pPr>
            <w:r>
              <w:rPr>
                <w:rFonts w:hint="eastAsia" w:ascii="宋体" w:hAnsi="宋体" w:cs="宋体"/>
                <w:color w:val="000000"/>
                <w:kern w:val="0"/>
                <w:sz w:val="22"/>
                <w:szCs w:val="22"/>
                <w:highlight w:val="none"/>
                <w:lang w:val="en-US" w:eastAsia="zh-CN"/>
              </w:rPr>
              <w:t>三年</w:t>
            </w:r>
          </w:p>
        </w:tc>
        <w:tc>
          <w:tcPr>
            <w:tcW w:w="741" w:type="pct"/>
            <w:tcBorders>
              <w:top w:val="nil"/>
              <w:left w:val="single" w:color="auto" w:sz="4" w:space="0"/>
              <w:bottom w:val="single" w:color="auto" w:sz="4" w:space="0"/>
              <w:right w:val="single" w:color="auto" w:sz="4" w:space="0"/>
            </w:tcBorders>
            <w:noWrap w:val="0"/>
            <w:vAlign w:val="center"/>
          </w:tcPr>
          <w:p w14:paraId="7FCE5CE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2"/>
                <w:szCs w:val="22"/>
                <w:highlight w:val="none"/>
                <w:lang w:val="en-US" w:eastAsia="zh-CN"/>
              </w:rPr>
            </w:pPr>
            <w:r>
              <w:rPr>
                <w:rFonts w:hint="eastAsia" w:ascii="宋体" w:hAnsi="宋体" w:cs="宋体"/>
                <w:color w:val="000000"/>
                <w:kern w:val="0"/>
                <w:sz w:val="22"/>
                <w:szCs w:val="22"/>
                <w:highlight w:val="none"/>
                <w:lang w:val="en-US" w:eastAsia="zh-CN"/>
              </w:rPr>
              <w:t>出租</w:t>
            </w:r>
          </w:p>
        </w:tc>
      </w:tr>
    </w:tbl>
    <w:p w14:paraId="75FB5E45">
      <w:pPr>
        <w:keepNext w:val="0"/>
        <w:keepLines w:val="0"/>
        <w:pageBreakBefore w:val="0"/>
        <w:kinsoku/>
        <w:wordWrap/>
        <w:overflowPunct/>
        <w:topLinePunct w:val="0"/>
        <w:autoSpaceDN/>
        <w:bidi w:val="0"/>
        <w:adjustRightInd/>
        <w:spacing w:line="360" w:lineRule="auto"/>
        <w:ind w:left="0" w:right="0" w:firstLine="480" w:firstLineChars="200"/>
        <w:textAlignment w:val="auto"/>
        <w:rPr>
          <w:rFonts w:hint="eastAsia" w:ascii="宋体" w:hAnsi="宋体" w:eastAsia="宋体" w:cs="Tahoma"/>
          <w:b w:val="0"/>
          <w:bCs w:val="0"/>
          <w:color w:val="auto"/>
          <w:kern w:val="2"/>
          <w:sz w:val="24"/>
          <w:szCs w:val="24"/>
          <w:highlight w:val="none"/>
          <w:lang w:val="en-US" w:eastAsia="zh-CN" w:bidi="ar-SA"/>
        </w:rPr>
      </w:pPr>
    </w:p>
    <w:p w14:paraId="1FF1038D">
      <w:pPr>
        <w:keepNext w:val="0"/>
        <w:keepLines w:val="0"/>
        <w:pageBreakBefore w:val="0"/>
        <w:kinsoku/>
        <w:wordWrap/>
        <w:overflowPunct/>
        <w:topLinePunct w:val="0"/>
        <w:autoSpaceDN/>
        <w:bidi w:val="0"/>
        <w:adjustRightInd/>
        <w:spacing w:line="360" w:lineRule="auto"/>
        <w:ind w:left="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738320B1">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Tahoma"/>
          <w:b w:val="0"/>
          <w:bCs w:val="0"/>
          <w:color w:val="auto"/>
          <w:sz w:val="24"/>
          <w:szCs w:val="24"/>
        </w:rPr>
      </w:pPr>
      <w:r>
        <w:rPr>
          <w:rFonts w:hint="eastAsia" w:ascii="宋体" w:hAnsi="宋体" w:eastAsia="宋体" w:cs="Tahoma"/>
          <w:b w:val="0"/>
          <w:bCs w:val="0"/>
          <w:color w:val="auto"/>
          <w:kern w:val="2"/>
          <w:sz w:val="24"/>
          <w:szCs w:val="24"/>
          <w:lang w:val="en-US" w:eastAsia="zh-CN" w:bidi="ar-SA"/>
        </w:rPr>
        <w:t>1、</w:t>
      </w: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01279EA7">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宋体"/>
          <w:bCs/>
          <w:color w:val="auto"/>
          <w:sz w:val="24"/>
        </w:rPr>
      </w:pPr>
      <w:r>
        <w:rPr>
          <w:rFonts w:hint="eastAsia" w:ascii="宋体" w:hAnsi="宋体" w:eastAsia="宋体" w:cs="宋体"/>
          <w:bCs/>
          <w:color w:val="auto"/>
          <w:kern w:val="2"/>
          <w:sz w:val="24"/>
          <w:szCs w:val="22"/>
          <w:lang w:val="en-US" w:eastAsia="zh-CN" w:bidi="ar-SA"/>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617F48CD">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3、</w:t>
      </w: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708CE99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N/>
        <w:bidi w:val="0"/>
        <w:adjustRightInd/>
        <w:spacing w:beforeAutospacing="0" w:afterAutospacing="0" w:line="360" w:lineRule="auto"/>
        <w:ind w:left="0" w:right="0" w:firstLine="480" w:firstLineChars="200"/>
        <w:jc w:val="left"/>
        <w:textAlignment w:val="auto"/>
        <w:rPr>
          <w:rFonts w:hint="eastAsia" w:cs="宋体"/>
          <w:i w:val="0"/>
          <w:iCs w:val="0"/>
          <w:caps w:val="0"/>
          <w:color w:val="auto"/>
          <w:spacing w:val="0"/>
          <w:sz w:val="28"/>
          <w:szCs w:val="28"/>
          <w:highlight w:val="none"/>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w:t>
      </w:r>
      <w:r>
        <w:rPr>
          <w:rFonts w:hint="eastAsia" w:ascii="宋体" w:hAnsi="宋体" w:eastAsia="宋体" w:cs="宋体"/>
          <w:bCs/>
          <w:color w:val="auto"/>
          <w:kern w:val="2"/>
          <w:sz w:val="24"/>
          <w:szCs w:val="22"/>
          <w:highlight w:val="none"/>
          <w:lang w:val="en-US" w:eastAsia="zh-CN" w:bidi="ar-SA"/>
        </w:rPr>
        <w:t>于202</w:t>
      </w:r>
      <w:r>
        <w:rPr>
          <w:rFonts w:hint="eastAsia" w:cs="宋体"/>
          <w:bCs/>
          <w:color w:val="auto"/>
          <w:kern w:val="2"/>
          <w:sz w:val="24"/>
          <w:szCs w:val="22"/>
          <w:highlight w:val="none"/>
          <w:lang w:val="en-US" w:eastAsia="zh-CN" w:bidi="ar-SA"/>
        </w:rPr>
        <w:t>6</w:t>
      </w:r>
      <w:r>
        <w:rPr>
          <w:rFonts w:hint="eastAsia" w:ascii="宋体" w:hAnsi="宋体" w:eastAsia="宋体" w:cs="宋体"/>
          <w:bCs/>
          <w:color w:val="auto"/>
          <w:kern w:val="2"/>
          <w:sz w:val="24"/>
          <w:szCs w:val="22"/>
          <w:highlight w:val="none"/>
          <w:lang w:val="en-US" w:eastAsia="zh-CN" w:bidi="ar-SA"/>
        </w:rPr>
        <w:t>年</w:t>
      </w:r>
      <w:r>
        <w:rPr>
          <w:rFonts w:hint="eastAsia" w:cs="宋体"/>
          <w:bCs/>
          <w:color w:val="auto"/>
          <w:kern w:val="2"/>
          <w:sz w:val="24"/>
          <w:szCs w:val="22"/>
          <w:highlight w:val="none"/>
          <w:lang w:val="en-US" w:eastAsia="zh-CN" w:bidi="ar-SA"/>
        </w:rPr>
        <w:t>3</w:t>
      </w:r>
      <w:r>
        <w:rPr>
          <w:rFonts w:hint="eastAsia" w:ascii="宋体" w:hAnsi="宋体" w:eastAsia="宋体" w:cs="宋体"/>
          <w:bCs/>
          <w:color w:val="auto"/>
          <w:kern w:val="2"/>
          <w:sz w:val="24"/>
          <w:szCs w:val="22"/>
          <w:highlight w:val="none"/>
          <w:lang w:val="en-US" w:eastAsia="zh-CN" w:bidi="ar-SA"/>
        </w:rPr>
        <w:t>月</w:t>
      </w:r>
      <w:r>
        <w:rPr>
          <w:rFonts w:hint="eastAsia" w:cs="宋体"/>
          <w:bCs/>
          <w:color w:val="auto"/>
          <w:kern w:val="2"/>
          <w:sz w:val="24"/>
          <w:szCs w:val="22"/>
          <w:highlight w:val="none"/>
          <w:lang w:val="en-US" w:eastAsia="zh-CN" w:bidi="ar-SA"/>
        </w:rPr>
        <w:t>18</w:t>
      </w:r>
      <w:r>
        <w:rPr>
          <w:rFonts w:hint="eastAsia" w:ascii="宋体" w:hAnsi="宋体" w:eastAsia="宋体" w:cs="宋体"/>
          <w:bCs/>
          <w:color w:val="auto"/>
          <w:kern w:val="2"/>
          <w:sz w:val="24"/>
          <w:szCs w:val="22"/>
          <w:highlight w:val="none"/>
          <w:lang w:val="en-US" w:eastAsia="zh-CN" w:bidi="ar-SA"/>
        </w:rPr>
        <w:t>日16时前登陆镇海产权交易电子化平台https://218.0.7.247/ZHPRESystem/index.jsp</w:t>
      </w:r>
      <w:r>
        <w:rPr>
          <w:rFonts w:hint="eastAsia" w:eastAsia="宋体" w:cs="宋体"/>
          <w:bCs/>
          <w:color w:val="auto"/>
          <w:sz w:val="24"/>
          <w:szCs w:val="24"/>
          <w:highlight w:val="none"/>
          <w:lang w:val="en-US" w:eastAsia="zh-CN"/>
        </w:rPr>
        <w:t>完成注册报名，交付竞价保证金并绑定对应标的。</w:t>
      </w:r>
      <w:r>
        <w:rPr>
          <w:rFonts w:cs="宋体"/>
          <w:bCs/>
          <w:color w:val="auto"/>
          <w:kern w:val="2"/>
          <w:szCs w:val="22"/>
          <w:highlight w:val="none"/>
        </w:rPr>
        <w:t>竞</w:t>
      </w:r>
      <w:r>
        <w:rPr>
          <w:rFonts w:hint="eastAsia" w:cs="宋体"/>
          <w:bCs/>
          <w:color w:val="auto"/>
          <w:kern w:val="2"/>
          <w:szCs w:val="22"/>
          <w:highlight w:val="none"/>
          <w:lang w:eastAsia="zh-CN"/>
        </w:rPr>
        <w:t>价</w:t>
      </w:r>
      <w:r>
        <w:rPr>
          <w:rFonts w:cs="宋体"/>
          <w:bCs/>
          <w:color w:val="auto"/>
          <w:kern w:val="2"/>
          <w:szCs w:val="22"/>
          <w:highlight w:val="none"/>
        </w:rPr>
        <w:t>保证金汇入指定账户户名(宁波市镇海产权服务中心有限公司，开户银行：宁波银行股份有限公司镇海支行，账号：52010122001150460)</w:t>
      </w:r>
      <w:r>
        <w:rPr>
          <w:rFonts w:hint="eastAsia" w:cs="宋体"/>
          <w:bCs/>
          <w:color w:val="auto"/>
          <w:kern w:val="2"/>
          <w:szCs w:val="22"/>
          <w:highlight w:val="none"/>
          <w:lang w:eastAsia="zh-CN"/>
        </w:rPr>
        <w:t>。</w:t>
      </w:r>
    </w:p>
    <w:p w14:paraId="727955E1">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rPr>
      </w:pP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lang w:val="en-US" w:eastAsia="zh-CN"/>
        </w:rPr>
        <w:t>、展示看样：</w:t>
      </w:r>
      <w:r>
        <w:rPr>
          <w:rFonts w:hint="eastAsia" w:ascii="宋体" w:hAnsi="宋体" w:eastAsia="宋体" w:cs="宋体"/>
          <w:color w:val="auto"/>
          <w:sz w:val="24"/>
          <w:highlight w:val="none"/>
        </w:rPr>
        <w:t>即日起至20</w:t>
      </w:r>
      <w:r>
        <w:rPr>
          <w:rFonts w:hint="eastAsia" w:ascii="宋体" w:hAnsi="宋体" w:eastAsia="宋体" w:cs="宋体"/>
          <w:color w:val="auto"/>
          <w:sz w:val="24"/>
          <w:highlight w:val="none"/>
          <w:lang w:val="en-US" w:eastAsia="zh-CN"/>
        </w:rPr>
        <w:t>2</w:t>
      </w: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rPr>
        <w:t>年</w:t>
      </w:r>
      <w:r>
        <w:rPr>
          <w:rFonts w:hint="eastAsia" w:ascii="宋体" w:hAnsi="宋体" w:cs="宋体"/>
          <w:color w:val="auto"/>
          <w:sz w:val="24"/>
          <w:highlight w:val="none"/>
          <w:lang w:val="en-US" w:eastAsia="zh-CN"/>
        </w:rPr>
        <w:t>3</w:t>
      </w:r>
      <w:r>
        <w:rPr>
          <w:rFonts w:hint="eastAsia" w:ascii="宋体" w:hAnsi="宋体" w:eastAsia="宋体" w:cs="宋体"/>
          <w:color w:val="auto"/>
          <w:sz w:val="24"/>
          <w:highlight w:val="none"/>
        </w:rPr>
        <w:t>月</w:t>
      </w:r>
      <w:r>
        <w:rPr>
          <w:rFonts w:hint="eastAsia" w:ascii="宋体" w:hAnsi="宋体" w:cs="宋体"/>
          <w:color w:val="auto"/>
          <w:sz w:val="24"/>
          <w:highlight w:val="none"/>
          <w:lang w:val="en-US" w:eastAsia="zh-CN"/>
        </w:rPr>
        <w:t>18</w:t>
      </w:r>
      <w:r>
        <w:rPr>
          <w:rFonts w:hint="eastAsia" w:ascii="宋体" w:hAnsi="宋体" w:eastAsia="宋体" w:cs="宋体"/>
          <w:color w:val="auto"/>
          <w:sz w:val="24"/>
          <w:highlight w:val="none"/>
        </w:rPr>
        <w:t>日</w:t>
      </w:r>
      <w:r>
        <w:rPr>
          <w:rFonts w:hint="eastAsia" w:ascii="宋体" w:hAnsi="宋体" w:eastAsia="宋体" w:cs="宋体"/>
          <w:color w:val="auto"/>
          <w:sz w:val="24"/>
        </w:rPr>
        <w:t>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66B6BAC">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w:t>
      </w:r>
      <w:r>
        <w:rPr>
          <w:rFonts w:hint="eastAsia" w:ascii="宋体" w:hAnsi="宋体" w:eastAsia="宋体" w:cs="宋体"/>
          <w:color w:val="auto"/>
          <w:sz w:val="24"/>
          <w:szCs w:val="24"/>
          <w:highlight w:val="none"/>
        </w:rPr>
        <w:t>20</w:t>
      </w:r>
      <w:r>
        <w:rPr>
          <w:rFonts w:hint="eastAsia" w:ascii="宋体" w:hAnsi="宋体" w:cs="宋体"/>
          <w:color w:val="auto"/>
          <w:sz w:val="24"/>
          <w:szCs w:val="24"/>
          <w:highlight w:val="none"/>
          <w:lang w:val="en-US" w:eastAsia="zh-CN"/>
        </w:rPr>
        <w:t>26</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18</w:t>
      </w:r>
      <w:r>
        <w:rPr>
          <w:rFonts w:hint="eastAsia" w:ascii="宋体" w:hAnsi="宋体" w:eastAsia="宋体" w:cs="宋体"/>
          <w:color w:val="auto"/>
          <w:sz w:val="24"/>
          <w:szCs w:val="24"/>
          <w:highlight w:val="none"/>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1D4E5016">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7F76E48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4CE2E553">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5D31967C">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10、</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51AC1E13">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10109053">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01236AD7">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4CF438A8">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534BE7B7">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4F95356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35D48F9B">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AFB51E4">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43F870AC">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785DE271">
      <w:pPr>
        <w:pStyle w:val="11"/>
        <w:keepNext w:val="0"/>
        <w:keepLines w:val="0"/>
        <w:pageBreakBefore w:val="0"/>
        <w:widowControl/>
        <w:shd w:val="clear" w:color="auto" w:fill="FFFFFF"/>
        <w:kinsoku/>
        <w:wordWrap/>
        <w:overflowPunct/>
        <w:topLinePunct w:val="0"/>
        <w:autoSpaceDN/>
        <w:bidi w:val="0"/>
        <w:adjustRightInd/>
        <w:spacing w:line="360" w:lineRule="auto"/>
        <w:ind w:left="0" w:right="0" w:firstLine="464" w:firstLineChars="200"/>
        <w:textAlignment w:val="auto"/>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b w:val="0"/>
          <w:bCs w:val="0"/>
          <w:spacing w:val="-4"/>
          <w:sz w:val="24"/>
          <w:szCs w:val="24"/>
        </w:rPr>
        <w:t>指定帐户</w:t>
      </w:r>
      <w:r>
        <w:rPr>
          <w:rFonts w:hint="eastAsia" w:ascii="宋体" w:hAnsi="宋体" w:cs="宋体"/>
          <w:b w:val="0"/>
          <w:bCs w:val="0"/>
          <w:spacing w:val="-4"/>
          <w:sz w:val="24"/>
          <w:szCs w:val="24"/>
        </w:rPr>
        <w:t>：</w:t>
      </w:r>
      <w:r>
        <w:rPr>
          <w:rFonts w:hint="eastAsia" w:ascii="宋体" w:hAnsi="宋体" w:cs="宋体"/>
          <w:sz w:val="24"/>
          <w:szCs w:val="24"/>
          <w:u w:val="single"/>
          <w:lang w:eastAsia="zh-CN"/>
        </w:rPr>
        <w:t>宁波市镇海区环卫保洁中心</w:t>
      </w:r>
      <w:r>
        <w:rPr>
          <w:rFonts w:hint="eastAsia" w:ascii="宋体" w:hAnsi="宋体" w:cs="宋体"/>
          <w:sz w:val="24"/>
          <w:szCs w:val="24"/>
          <w:u w:val="single"/>
        </w:rPr>
        <w:t>，开户银行：中国工商银行浙江宁波镇海支行，账号：3901160009000097114</w:t>
      </w:r>
      <w:r>
        <w:rPr>
          <w:rFonts w:hint="eastAsia" w:ascii="宋体" w:hAnsi="宋体" w:cs="宋体"/>
          <w:sz w:val="24"/>
          <w:szCs w:val="24"/>
          <w:u w:val="single"/>
          <w:lang w:eastAsia="zh-CN"/>
        </w:rPr>
        <w:t>。</w:t>
      </w:r>
    </w:p>
    <w:p w14:paraId="3ECBF000">
      <w:pPr>
        <w:keepNext w:val="0"/>
        <w:keepLines w:val="0"/>
        <w:pageBreakBefore w:val="0"/>
        <w:kinsoku/>
        <w:wordWrap/>
        <w:overflowPunct/>
        <w:topLinePunct w:val="0"/>
        <w:autoSpaceDN/>
        <w:bidi w:val="0"/>
        <w:adjustRightInd/>
        <w:spacing w:line="360" w:lineRule="auto"/>
        <w:ind w:left="0" w:right="0" w:firstLine="464" w:firstLineChars="200"/>
        <w:textAlignment w:val="auto"/>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35B35DCA">
      <w:pPr>
        <w:pStyle w:val="12"/>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32DE2FDB">
      <w:pPr>
        <w:keepNext w:val="0"/>
        <w:keepLines w:val="0"/>
        <w:pageBreakBefore w:val="0"/>
        <w:widowControl/>
        <w:suppressLineNumbers w:val="0"/>
        <w:kinsoku/>
        <w:wordWrap/>
        <w:overflowPunct/>
        <w:topLinePunct w:val="0"/>
        <w:autoSpaceDN/>
        <w:bidi w:val="0"/>
        <w:adjustRightInd/>
        <w:spacing w:beforeAutospacing="0" w:afterAutospacing="0" w:line="360" w:lineRule="auto"/>
        <w:ind w:left="0" w:right="0" w:firstLine="482" w:firstLineChars="200"/>
        <w:jc w:val="both"/>
        <w:textAlignment w:val="auto"/>
      </w:pPr>
      <w:r>
        <w:rPr>
          <w:rFonts w:hint="eastAsia" w:ascii="宋体" w:hAnsi="宋体" w:eastAsia="宋体" w:cs="宋体"/>
          <w:b/>
          <w:bCs w:val="0"/>
          <w:kern w:val="2"/>
          <w:sz w:val="24"/>
          <w:szCs w:val="24"/>
          <w:lang w:val="en-US" w:eastAsia="zh-CN" w:bidi="ar"/>
        </w:rPr>
        <w:t>本次部分标的处于出租状态，房屋原始状态为简装，部分空置房屋为白坯（具体已现场看样为准），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如最终由原承租人竞得房屋租赁权的，房屋则自然延续和移交；如最终由非原承租人竞得房屋租赁权的，因考虑到原承租人搬迁所需的时间，租赁房屋的移交时间和房屋租赁期限的起始日期另行确定。若涉及房屋目前承租人到期尚未清退的，本公司会积极采取包括且不限于司法诉讼在内等方式配合该房屋的腾空清退工作，但具体清退时间本公司无法作准确判断，报名人若急需用房的，务必谨慎报名，本公司声明不做任何保证。如因目前的承租人腾空原因造成本公司未能在原租赁期到期后的90天内交付该房屋的，新承租人可以选择放弃本次竞拍的结果或选择继续等待，选择继续等待的租期相应顺延；如选择放弃的，本公司仅向新承租人退还包括但不限于租金（如有）、押金（如有）、扣除服务费剩余保证金等（不计息）。</w:t>
      </w:r>
    </w:p>
    <w:p w14:paraId="3B07F889">
      <w:pPr>
        <w:pStyle w:val="12"/>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69F668DE">
      <w:pPr>
        <w:keepNext w:val="0"/>
        <w:keepLines w:val="0"/>
        <w:pageBreakBefore w:val="0"/>
        <w:tabs>
          <w:tab w:val="left" w:pos="567"/>
        </w:tabs>
        <w:kinsoku/>
        <w:wordWrap/>
        <w:overflowPunct/>
        <w:topLinePunct w:val="0"/>
        <w:autoSpaceDN/>
        <w:bidi w:val="0"/>
        <w:adjustRightInd/>
        <w:snapToGrid w:val="0"/>
        <w:spacing w:line="360" w:lineRule="auto"/>
        <w:ind w:left="0" w:right="0" w:firstLine="482" w:firstLineChars="200"/>
        <w:jc w:val="both"/>
        <w:textAlignment w:val="auto"/>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3EAC26E2">
      <w:pPr>
        <w:keepNext w:val="0"/>
        <w:keepLines w:val="0"/>
        <w:pageBreakBefore w:val="0"/>
        <w:tabs>
          <w:tab w:val="left" w:pos="567"/>
        </w:tabs>
        <w:kinsoku/>
        <w:wordWrap/>
        <w:overflowPunct/>
        <w:topLinePunct w:val="0"/>
        <w:autoSpaceDN/>
        <w:bidi w:val="0"/>
        <w:adjustRightInd/>
        <w:snapToGrid w:val="0"/>
        <w:spacing w:line="360" w:lineRule="auto"/>
        <w:ind w:left="0" w:right="0" w:firstLine="482" w:firstLineChars="200"/>
        <w:jc w:val="both"/>
        <w:textAlignment w:val="auto"/>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14E47A75">
      <w:pPr>
        <w:keepNext w:val="0"/>
        <w:keepLines w:val="0"/>
        <w:pageBreakBefore w:val="0"/>
        <w:kinsoku/>
        <w:wordWrap/>
        <w:overflowPunct/>
        <w:topLinePunct w:val="0"/>
        <w:autoSpaceDN/>
        <w:bidi w:val="0"/>
        <w:adjustRightInd/>
        <w:spacing w:line="360" w:lineRule="auto"/>
        <w:ind w:left="0" w:right="0" w:firstLine="482" w:firstLineChars="200"/>
        <w:jc w:val="both"/>
        <w:textAlignment w:val="auto"/>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65117092">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2EEECCE1">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10CEBB40">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34B2D26A">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44D2DEAC">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05382C17">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1D84C1F4">
      <w:pPr>
        <w:pStyle w:val="12"/>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4BDF94B6">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04E419A6">
      <w:pPr>
        <w:pStyle w:val="12"/>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1E90E362">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3A5EC6D7">
      <w:pPr>
        <w:pStyle w:val="6"/>
        <w:keepNext w:val="0"/>
        <w:keepLines w:val="0"/>
        <w:pageBreakBefore w:val="0"/>
        <w:widowControl/>
        <w:kinsoku/>
        <w:wordWrap/>
        <w:overflowPunct/>
        <w:topLinePunct w:val="0"/>
        <w:autoSpaceDN/>
        <w:bidi w:val="0"/>
        <w:adjustRightInd/>
        <w:spacing w:beforeAutospacing="0" w:afterAutospacing="0" w:line="360" w:lineRule="auto"/>
        <w:ind w:left="0" w:right="0" w:firstLine="480" w:firstLineChars="200"/>
        <w:textAlignment w:val="auto"/>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1026DA18">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4B0EF225">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0E709C5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6F476DED">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1B72F336">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F35A3C0">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2F4BEBF5">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1BC2F3F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7AAD7920">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7365D7E4">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FEE711D">
      <w:pPr>
        <w:pStyle w:val="3"/>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55C5C22">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02AA26BC">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5D322417">
      <w:pPr>
        <w:keepNext w:val="0"/>
        <w:keepLines w:val="0"/>
        <w:pageBreakBefore w:val="0"/>
        <w:kinsoku/>
        <w:wordWrap/>
        <w:overflowPunct/>
        <w:topLinePunct w:val="0"/>
        <w:autoSpaceDN/>
        <w:bidi w:val="0"/>
        <w:adjustRightInd/>
        <w:spacing w:line="360" w:lineRule="auto"/>
        <w:ind w:left="0" w:right="0" w:firstLine="482" w:firstLineChars="200"/>
        <w:jc w:val="both"/>
        <w:textAlignment w:val="auto"/>
        <w:rPr>
          <w:rFonts w:hint="eastAsia" w:ascii="宋体" w:hAnsi="宋体" w:eastAsia="宋体" w:cs="宋体"/>
          <w:b/>
          <w:bCs/>
          <w:color w:val="auto"/>
          <w:sz w:val="24"/>
          <w:szCs w:val="24"/>
          <w:lang w:val="en-US" w:eastAsia="zh-CN"/>
        </w:rPr>
      </w:pPr>
    </w:p>
    <w:p w14:paraId="3C12FB4C">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firstLine="482" w:firstLineChars="200"/>
        <w:jc w:val="left"/>
        <w:textAlignment w:val="auto"/>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附件：《房屋租赁合同（商铺、办公类）》</w:t>
      </w:r>
    </w:p>
    <w:p w14:paraId="141733EA">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firstLine="480" w:firstLineChars="200"/>
        <w:jc w:val="right"/>
        <w:textAlignment w:val="auto"/>
        <w:rPr>
          <w:rFonts w:hint="eastAsia" w:ascii="宋体" w:hAnsi="宋体" w:eastAsia="宋体" w:cs="仿宋_GB2312"/>
          <w:b w:val="0"/>
          <w:bCs w:val="0"/>
          <w:kern w:val="2"/>
          <w:sz w:val="24"/>
          <w:szCs w:val="24"/>
        </w:rPr>
      </w:pPr>
      <w:r>
        <w:rPr>
          <w:rFonts w:hint="eastAsia" w:ascii="宋体" w:hAnsi="宋体" w:eastAsia="宋体" w:cs="Times New Roman"/>
          <w:b w:val="0"/>
          <w:bCs w:val="0"/>
          <w:kern w:val="2"/>
          <w:sz w:val="24"/>
          <w:szCs w:val="24"/>
          <w:lang w:val="en-US" w:eastAsia="zh-CN" w:bidi="ar"/>
        </w:rPr>
        <w:t xml:space="preserve"> </w:t>
      </w:r>
      <w:r>
        <w:rPr>
          <w:rFonts w:hint="eastAsia" w:ascii="宋体" w:hAnsi="宋体" w:eastAsia="宋体" w:cs="宋体"/>
          <w:b w:val="0"/>
          <w:bCs w:val="0"/>
          <w:kern w:val="2"/>
          <w:sz w:val="24"/>
          <w:szCs w:val="24"/>
          <w:lang w:val="en-US" w:eastAsia="zh-CN" w:bidi="ar"/>
        </w:rPr>
        <w:t>宁波市镇海产权服务中心有限公司</w:t>
      </w:r>
    </w:p>
    <w:p w14:paraId="38BEE36A">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firstLine="480" w:firstLineChars="200"/>
        <w:jc w:val="right"/>
        <w:textAlignment w:val="auto"/>
        <w:rPr>
          <w:rFonts w:hint="eastAsia" w:ascii="宋体" w:hAnsi="宋体" w:eastAsia="宋体" w:cs="宋体"/>
          <w:kern w:val="2"/>
          <w:sz w:val="24"/>
          <w:szCs w:val="24"/>
        </w:rPr>
        <w:sectPr>
          <w:footerReference r:id="rId3" w:type="default"/>
          <w:footerReference r:id="rId4" w:type="even"/>
          <w:pgSz w:w="11906" w:h="16838"/>
          <w:pgMar w:top="1440" w:right="1080" w:bottom="1440" w:left="1080" w:header="851" w:footer="992" w:gutter="0"/>
          <w:cols w:space="720" w:num="1"/>
          <w:docGrid w:type="lines" w:linePitch="312" w:charSpace="0"/>
        </w:sectPr>
      </w:pPr>
      <w:r>
        <w:rPr>
          <w:rFonts w:hint="eastAsia" w:ascii="宋体" w:hAnsi="宋体" w:eastAsia="宋体" w:cs="宋体"/>
          <w:kern w:val="2"/>
          <w:sz w:val="24"/>
          <w:szCs w:val="24"/>
          <w:lang w:val="en-US" w:eastAsia="zh-CN" w:bidi="ar"/>
        </w:rPr>
        <w:t>202</w:t>
      </w:r>
      <w:r>
        <w:rPr>
          <w:rFonts w:hint="eastAsia" w:ascii="宋体" w:hAnsi="宋体" w:cs="宋体"/>
          <w:kern w:val="2"/>
          <w:sz w:val="24"/>
          <w:szCs w:val="24"/>
          <w:lang w:val="en-US" w:eastAsia="zh-CN" w:bidi="ar"/>
        </w:rPr>
        <w:t>6</w:t>
      </w:r>
      <w:r>
        <w:rPr>
          <w:rFonts w:hint="eastAsia" w:ascii="宋体" w:hAnsi="宋体" w:eastAsia="宋体" w:cs="宋体"/>
          <w:kern w:val="2"/>
          <w:sz w:val="24"/>
          <w:szCs w:val="24"/>
          <w:lang w:val="en-US" w:eastAsia="zh-CN" w:bidi="ar"/>
        </w:rPr>
        <w:t>年</w:t>
      </w:r>
      <w:r>
        <w:rPr>
          <w:rFonts w:hint="eastAsia" w:ascii="宋体" w:hAnsi="宋体" w:cs="宋体"/>
          <w:kern w:val="2"/>
          <w:sz w:val="24"/>
          <w:szCs w:val="24"/>
          <w:lang w:val="en-US" w:eastAsia="zh-CN" w:bidi="ar"/>
        </w:rPr>
        <w:t>3</w:t>
      </w:r>
      <w:r>
        <w:rPr>
          <w:rFonts w:hint="eastAsia" w:ascii="宋体" w:hAnsi="宋体" w:eastAsia="宋体" w:cs="宋体"/>
          <w:kern w:val="2"/>
          <w:sz w:val="24"/>
          <w:szCs w:val="24"/>
          <w:lang w:val="en-US" w:eastAsia="zh-CN" w:bidi="ar"/>
        </w:rPr>
        <w:t>月</w:t>
      </w:r>
      <w:r>
        <w:rPr>
          <w:rFonts w:hint="eastAsia" w:ascii="宋体" w:hAnsi="宋体" w:cs="宋体"/>
          <w:kern w:val="2"/>
          <w:sz w:val="24"/>
          <w:szCs w:val="24"/>
          <w:lang w:val="en-US" w:eastAsia="zh-CN" w:bidi="ar"/>
        </w:rPr>
        <w:t>5</w:t>
      </w:r>
      <w:bookmarkStart w:id="0" w:name="_GoBack"/>
      <w:bookmarkEnd w:id="0"/>
      <w:r>
        <w:rPr>
          <w:rFonts w:hint="eastAsia" w:ascii="宋体" w:hAnsi="宋体" w:eastAsia="宋体" w:cs="宋体"/>
          <w:kern w:val="2"/>
          <w:sz w:val="24"/>
          <w:szCs w:val="24"/>
          <w:lang w:val="en-US" w:eastAsia="zh-CN" w:bidi="ar"/>
        </w:rPr>
        <w:t>日</w:t>
      </w:r>
    </w:p>
    <w:p w14:paraId="5803E5C3">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01C7657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42DDD79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7950582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2ADB5214">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62C58EF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48BAB1C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59299CA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66D0CA02">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5D9C7B07">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130302D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633A3102">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25B0473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2708945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0E8871C4">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6B142524">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616073A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3F4398D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5534D29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040C290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3F06251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781747C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5BE1E26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290264D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09A81C2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3AF9123F">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691A720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78B2320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44F3AA4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247049D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1935D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6299628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365EB11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0" w:right="0"/>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17F26CE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77838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44D67B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1D7CDD8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4291E06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064E1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761DED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633A0A6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112E874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24342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622C1FA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56412B1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3F12914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72F8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0498F5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7C7A981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3075FEA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5DD2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6AFB22F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0E05B0A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33F8B34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4BD26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9A0D67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521A162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4C236B4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AA78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406A03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346E4E8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17D978A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r>
    </w:tbl>
    <w:p w14:paraId="65FBA99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522E013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6A33610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6623296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647E5C8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2A7E197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7273A277">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369E93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26ABD30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5793F3D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300A5E3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48F04AF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2387D31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22EF85E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7E127B1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0E10318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7E35665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39FA550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478C186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086938E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358D768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35C55BC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6D0DA9B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13AF277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5A96A12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09D1876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2599FAF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41B361B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478765C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2199C30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5A8B2CA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1C7545C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7917F0B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1124FB0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22611FD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6488077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15740DF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299BB33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2081C43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0C75E71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6F1EBEB7">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050CEB57">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7FA4D1EF">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2329777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4A37E48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0B37F87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5654BC1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7BC28DE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5CF767F5">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2A7EDD3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10EA5FB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184DB17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267932E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00FDEE3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738F338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0797BF3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69328B5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0BE30BC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28AF587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24987CD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6D41827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281A162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089F5FEF">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281D04E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090D0CE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5D78896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2807B13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07299E6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0207F71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70942A5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4FF0AFE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684ACAF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421ECDE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75F6086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68F10058">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33B6881E">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eastAsia="zh-CN"/>
        </w:rPr>
        <w:t>乙方</w:t>
      </w:r>
      <w:r>
        <w:rPr>
          <w:rFonts w:hint="eastAsia" w:ascii="仿宋_GB2312" w:hAnsi="仿宋_GB2312" w:eastAsia="仿宋_GB2312" w:cs="仿宋_GB2312"/>
          <w:sz w:val="30"/>
          <w:szCs w:val="30"/>
          <w:u w:val="single"/>
        </w:rPr>
        <w:t>发现甲方工作人员利用职权吃拿卡要、介绍业务或索取其他好处的，应及时向甲方监督机构投诉举报。投诉举报受理单位：宁波市镇投控股集团有限公司纪检督察室，地址：镇海区骆驼街道锦业街18号镇海大厦8楼，联系电话：0574-86378276。</w:t>
      </w:r>
    </w:p>
    <w:p w14:paraId="1FB46395">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47B320E3">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41B3892F">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4584493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0BC00F0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11E31A0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1EFDC2E9">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3535680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3DF7FF9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3D58E947">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3912BA31">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161181C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710CEA4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441AB8AC">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0D5C3B2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227F58C1">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23F53D29">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0A8CA83A">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0C77CE2B">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1F53F08F">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0616C459">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723319F0">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7AFFDD0C">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46FF0E5D">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7F174E53">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2721E3C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6D7EBA1">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60B58F4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047CC9BD">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309CF8F9">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ECA411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76BE37E">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9AE6C36">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507D22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F8D0B0B">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7093D8B">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627FE5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1FCCB411">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7B7CA49E">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44F8963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49D71A39">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466A48D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69A0CFB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2BCBA09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325451F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672C533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3F6361A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6B3D307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190D260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3F6C243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4BDE18C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36FDF5C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3DD0125E">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2CCF49D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445F7E5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2C0EF27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5A4A378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09221C9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658324C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4EED094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0DDA9A4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7B99F98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513CA5C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19BE2F8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0C5FB26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2C0E6E9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7A40A25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5D39C8D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6BD260F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19E0779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31AD59F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6B32072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2C5CFE2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25A899A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2872B212">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1AEA195E">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告知书签收人签字/盖章：</w:t>
      </w:r>
    </w:p>
    <w:p w14:paraId="1B5F42E5">
      <w:pPr>
        <w:keepNext w:val="0"/>
        <w:keepLines w:val="0"/>
        <w:pageBreakBefore w:val="0"/>
        <w:widowControl w:val="0"/>
        <w:kinsoku/>
        <w:wordWrap/>
        <w:overflowPunct/>
        <w:topLinePunct w:val="0"/>
        <w:autoSpaceDE/>
        <w:autoSpaceDN/>
        <w:bidi w:val="0"/>
        <w:adjustRightInd/>
        <w:snapToGrid/>
        <w:spacing w:line="620" w:lineRule="exact"/>
        <w:ind w:left="420" w:leftChars="200"/>
        <w:jc w:val="right"/>
        <w:textAlignment w:val="auto"/>
        <w:rPr>
          <w:rFonts w:hint="eastAsia" w:ascii="仿宋_GB2312" w:hAnsi="仿宋_GB2312" w:eastAsia="仿宋_GB2312" w:cs="仿宋_GB2312"/>
          <w:sz w:val="30"/>
          <w:szCs w:val="30"/>
          <w:lang w:eastAsia="zh-CN"/>
        </w:rPr>
      </w:pPr>
    </w:p>
    <w:p w14:paraId="01E13DDB">
      <w:pPr>
        <w:keepNext w:val="0"/>
        <w:keepLines w:val="0"/>
        <w:pageBreakBefore w:val="0"/>
        <w:widowControl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lang w:eastAsia="zh-CN"/>
        </w:rPr>
      </w:pPr>
    </w:p>
    <w:p w14:paraId="51A7AEC0">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42C81EFC">
      <w:pPr>
        <w:spacing w:before="50" w:after="50" w:line="480" w:lineRule="exact"/>
        <w:jc w:val="both"/>
      </w:pPr>
    </w:p>
    <w:sectPr>
      <w:footerReference r:id="rId5" w:type="default"/>
      <w:footerReference r:id="rId6"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A5605">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DC9B30B">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5C363">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4B0002EF">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FD3988">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3DCF2AD">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130DFB">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67F5BC25">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A83AD0"/>
    <w:rsid w:val="00B2005C"/>
    <w:rsid w:val="00B5413C"/>
    <w:rsid w:val="02FB4F38"/>
    <w:rsid w:val="03457F4D"/>
    <w:rsid w:val="04425FE9"/>
    <w:rsid w:val="04502AFF"/>
    <w:rsid w:val="04AC1502"/>
    <w:rsid w:val="04F51029"/>
    <w:rsid w:val="05D92456"/>
    <w:rsid w:val="06755150"/>
    <w:rsid w:val="068E7E43"/>
    <w:rsid w:val="06C00C55"/>
    <w:rsid w:val="06FA2237"/>
    <w:rsid w:val="078C6EA6"/>
    <w:rsid w:val="08074BF6"/>
    <w:rsid w:val="08AF5C17"/>
    <w:rsid w:val="08B55A9A"/>
    <w:rsid w:val="09C474A0"/>
    <w:rsid w:val="0AAA4978"/>
    <w:rsid w:val="0B690F28"/>
    <w:rsid w:val="0B754EF6"/>
    <w:rsid w:val="0C2A1F61"/>
    <w:rsid w:val="0CA57A5D"/>
    <w:rsid w:val="0DF45AE2"/>
    <w:rsid w:val="0E344BF5"/>
    <w:rsid w:val="0E935BFE"/>
    <w:rsid w:val="0EF9493B"/>
    <w:rsid w:val="0F8C742C"/>
    <w:rsid w:val="115347DA"/>
    <w:rsid w:val="11654CEF"/>
    <w:rsid w:val="12503FC7"/>
    <w:rsid w:val="14A70543"/>
    <w:rsid w:val="152F1FA0"/>
    <w:rsid w:val="15EC3809"/>
    <w:rsid w:val="16571DC8"/>
    <w:rsid w:val="1662332D"/>
    <w:rsid w:val="173122BD"/>
    <w:rsid w:val="173C1DF0"/>
    <w:rsid w:val="18925339"/>
    <w:rsid w:val="198D1A5F"/>
    <w:rsid w:val="1A415A07"/>
    <w:rsid w:val="1A473F02"/>
    <w:rsid w:val="1A5947E0"/>
    <w:rsid w:val="1AE91E9E"/>
    <w:rsid w:val="1B733D66"/>
    <w:rsid w:val="1D24052A"/>
    <w:rsid w:val="1DA43B34"/>
    <w:rsid w:val="1E764C8E"/>
    <w:rsid w:val="1F955C68"/>
    <w:rsid w:val="20301191"/>
    <w:rsid w:val="211A411E"/>
    <w:rsid w:val="21F52D2D"/>
    <w:rsid w:val="222A0391"/>
    <w:rsid w:val="224F60AB"/>
    <w:rsid w:val="245076FF"/>
    <w:rsid w:val="24BDCF9D"/>
    <w:rsid w:val="24D665AE"/>
    <w:rsid w:val="26C8707D"/>
    <w:rsid w:val="26E92BE5"/>
    <w:rsid w:val="26EB3E67"/>
    <w:rsid w:val="27E134C6"/>
    <w:rsid w:val="28051B4F"/>
    <w:rsid w:val="28B44BC4"/>
    <w:rsid w:val="28E17D1E"/>
    <w:rsid w:val="2CF45EA7"/>
    <w:rsid w:val="2D76092E"/>
    <w:rsid w:val="2DFE26D1"/>
    <w:rsid w:val="2EB749CA"/>
    <w:rsid w:val="2EC77E35"/>
    <w:rsid w:val="2EEB7445"/>
    <w:rsid w:val="2F5913BA"/>
    <w:rsid w:val="3071362F"/>
    <w:rsid w:val="32E5541C"/>
    <w:rsid w:val="33AB4CC7"/>
    <w:rsid w:val="33BC75E5"/>
    <w:rsid w:val="375B2943"/>
    <w:rsid w:val="398A12C3"/>
    <w:rsid w:val="39A017C4"/>
    <w:rsid w:val="3A231E3E"/>
    <w:rsid w:val="3A8A447D"/>
    <w:rsid w:val="3C352550"/>
    <w:rsid w:val="3C553767"/>
    <w:rsid w:val="3CC13740"/>
    <w:rsid w:val="3CC82742"/>
    <w:rsid w:val="3DD877E7"/>
    <w:rsid w:val="3E1A3557"/>
    <w:rsid w:val="3F782104"/>
    <w:rsid w:val="3FDB0AC5"/>
    <w:rsid w:val="3FF16AF1"/>
    <w:rsid w:val="410E414B"/>
    <w:rsid w:val="411F5AAC"/>
    <w:rsid w:val="41DF4BEC"/>
    <w:rsid w:val="44B352D2"/>
    <w:rsid w:val="461E0BEE"/>
    <w:rsid w:val="47355B00"/>
    <w:rsid w:val="484C07B1"/>
    <w:rsid w:val="48C651E6"/>
    <w:rsid w:val="4A196FDF"/>
    <w:rsid w:val="4A69389D"/>
    <w:rsid w:val="4AAF3322"/>
    <w:rsid w:val="4C8A0B18"/>
    <w:rsid w:val="4E4C1D55"/>
    <w:rsid w:val="4E4D5343"/>
    <w:rsid w:val="4F132029"/>
    <w:rsid w:val="504D156B"/>
    <w:rsid w:val="50BF5CCD"/>
    <w:rsid w:val="51064B72"/>
    <w:rsid w:val="520115EE"/>
    <w:rsid w:val="524229D0"/>
    <w:rsid w:val="52A5743C"/>
    <w:rsid w:val="52D3730D"/>
    <w:rsid w:val="533E387A"/>
    <w:rsid w:val="55730162"/>
    <w:rsid w:val="57087F99"/>
    <w:rsid w:val="58466129"/>
    <w:rsid w:val="588767A0"/>
    <w:rsid w:val="59A44FC2"/>
    <w:rsid w:val="5A566F12"/>
    <w:rsid w:val="5AE7BE49"/>
    <w:rsid w:val="5B7756EE"/>
    <w:rsid w:val="5CAC6A04"/>
    <w:rsid w:val="5D4F6922"/>
    <w:rsid w:val="5DBB3B96"/>
    <w:rsid w:val="5DF300E3"/>
    <w:rsid w:val="5F0C4CD0"/>
    <w:rsid w:val="5FDE7C96"/>
    <w:rsid w:val="60DD0FD5"/>
    <w:rsid w:val="61694C62"/>
    <w:rsid w:val="652C579B"/>
    <w:rsid w:val="65A11057"/>
    <w:rsid w:val="668A66FA"/>
    <w:rsid w:val="68822739"/>
    <w:rsid w:val="693B781C"/>
    <w:rsid w:val="6ABA73A5"/>
    <w:rsid w:val="6B76151E"/>
    <w:rsid w:val="6CF03552"/>
    <w:rsid w:val="6CFC68D7"/>
    <w:rsid w:val="6D34343E"/>
    <w:rsid w:val="6DF979B8"/>
    <w:rsid w:val="6E0B0643"/>
    <w:rsid w:val="6E2A4841"/>
    <w:rsid w:val="6E3851B0"/>
    <w:rsid w:val="6F0F5F11"/>
    <w:rsid w:val="6F141779"/>
    <w:rsid w:val="706742D4"/>
    <w:rsid w:val="70C25205"/>
    <w:rsid w:val="70D867D7"/>
    <w:rsid w:val="72264600"/>
    <w:rsid w:val="722F459F"/>
    <w:rsid w:val="730668DC"/>
    <w:rsid w:val="746A2D01"/>
    <w:rsid w:val="7476319F"/>
    <w:rsid w:val="75297601"/>
    <w:rsid w:val="755B4AEE"/>
    <w:rsid w:val="75796F4B"/>
    <w:rsid w:val="76BBE103"/>
    <w:rsid w:val="76E622F1"/>
    <w:rsid w:val="77EFC3BC"/>
    <w:rsid w:val="78230C03"/>
    <w:rsid w:val="79A100AE"/>
    <w:rsid w:val="79DB010B"/>
    <w:rsid w:val="7BD14EC5"/>
    <w:rsid w:val="7BD70D3B"/>
    <w:rsid w:val="7BFEEBF5"/>
    <w:rsid w:val="7C6F710D"/>
    <w:rsid w:val="7C9C4B5C"/>
    <w:rsid w:val="7CC40631"/>
    <w:rsid w:val="7D4F6073"/>
    <w:rsid w:val="7DFE5B7A"/>
    <w:rsid w:val="7F790DA1"/>
    <w:rsid w:val="7FFECF60"/>
    <w:rsid w:val="DF5FCF37"/>
    <w:rsid w:val="E7FC6013"/>
    <w:rsid w:val="EFDDA4C2"/>
    <w:rsid w:val="EFFF562D"/>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 w:type="character" w:customStyle="1" w:styleId="15">
    <w:name w:val="15"/>
    <w:basedOn w:val="8"/>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24</Pages>
  <Words>11970</Words>
  <Characters>12423</Characters>
  <Lines>1</Lines>
  <Paragraphs>1</Paragraphs>
  <TotalTime>0</TotalTime>
  <ScaleCrop>false</ScaleCrop>
  <LinksUpToDate>false</LinksUpToDate>
  <CharactersWithSpaces>13677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2023-12-13T08:46:00Z</dcterms:created>
  <dc:creator>刘烨</dc:creator>
  <cp:lastModifiedBy>大象滑滑梯</cp:lastModifiedBy>
  <dcterms:modified xsi:type="dcterms:W3CDTF">2026-03-05T01:54:24Z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7D4A027DA1E84190C8A3816829CAD4AB_43</vt:lpwstr>
  </property>
  <property fmtid="{D5CDD505-2E9C-101B-9397-08002B2CF9AE}" pid="4" name="KSOTemplateDocerSaveRecord">
    <vt:lpwstr>eyJoZGlkIjoiYzQ3MzJmODVmNmFlYzI4OWVkNzBmYTBkOTQxYjNlOTEiLCJ1c2VySWQiOiIzNTgyOTgzMzAifQ==</vt:lpwstr>
  </property>
</Properties>
</file>